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842D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F5896">
              <w:rPr>
                <w:rFonts w:ascii="Times New Roman" w:hAnsi="Times New Roman"/>
                <w:sz w:val="22"/>
              </w:rPr>
              <w:t>1</w:t>
            </w:r>
            <w:r w:rsidR="004842D3">
              <w:rPr>
                <w:rFonts w:ascii="Times New Roman" w:hAnsi="Times New Roman"/>
                <w:sz w:val="22"/>
              </w:rPr>
              <w:t>0367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BF5896">
              <w:t>0</w:t>
            </w:r>
            <w:r w:rsidR="004842D3">
              <w:t>9</w:t>
            </w:r>
            <w:r w:rsidR="00CC6E44">
              <w:t>.</w:t>
            </w:r>
            <w:r w:rsidR="004A763C">
              <w:t>0</w:t>
            </w:r>
            <w:r w:rsidR="004842D3">
              <w:t>4</w:t>
            </w:r>
            <w:r w:rsidR="002F20DF">
              <w:t>.20</w:t>
            </w:r>
            <w:r w:rsidR="004A763C">
              <w:t>2</w:t>
            </w:r>
            <w:r w:rsidR="004842D3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4842D3" w:rsidRDefault="004842D3" w:rsidP="004842D3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1 Mai,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29, bl. C 70,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F75760" w:rsidRDefault="00F75760" w:rsidP="00E56774">
      <w:pPr>
        <w:jc w:val="center"/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amn</w:t>
      </w:r>
      <w:r w:rsidR="004842D3">
        <w:rPr>
          <w:rFonts w:ascii="Times New Roman" w:hAnsi="Times New Roman"/>
          <w:szCs w:val="24"/>
        </w:rPr>
        <w:t>ul</w:t>
      </w:r>
      <w:proofErr w:type="spellEnd"/>
      <w:r w:rsidR="004842D3">
        <w:rPr>
          <w:rFonts w:ascii="Times New Roman" w:hAnsi="Times New Roman"/>
          <w:szCs w:val="24"/>
        </w:rPr>
        <w:t xml:space="preserve"> SALACI ALEXANDRU</w:t>
      </w:r>
      <w:r w:rsidR="00144A15">
        <w:rPr>
          <w:rFonts w:ascii="Times New Roman" w:hAnsi="Times New Roman"/>
          <w:szCs w:val="24"/>
        </w:rPr>
        <w:t xml:space="preserve">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4842D3" w:rsidRPr="004842D3">
        <w:rPr>
          <w:rFonts w:ascii="Times New Roman" w:hAnsi="Times New Roman"/>
          <w:szCs w:val="24"/>
        </w:rPr>
        <w:t xml:space="preserve"> </w:t>
      </w:r>
      <w:r w:rsidR="004842D3">
        <w:rPr>
          <w:rFonts w:ascii="Times New Roman" w:hAnsi="Times New Roman"/>
          <w:szCs w:val="24"/>
        </w:rPr>
        <w:t xml:space="preserve">Dej, str. 1 Mai, </w:t>
      </w:r>
      <w:proofErr w:type="spellStart"/>
      <w:r w:rsidR="004842D3">
        <w:rPr>
          <w:rFonts w:ascii="Times New Roman" w:hAnsi="Times New Roman"/>
          <w:szCs w:val="24"/>
        </w:rPr>
        <w:t>nr</w:t>
      </w:r>
      <w:proofErr w:type="spellEnd"/>
      <w:r w:rsidR="004842D3">
        <w:rPr>
          <w:rFonts w:ascii="Times New Roman" w:hAnsi="Times New Roman"/>
          <w:szCs w:val="24"/>
        </w:rPr>
        <w:t xml:space="preserve">. 29, bl. C 70, ap. 61, </w:t>
      </w:r>
      <w:proofErr w:type="spellStart"/>
      <w:r w:rsidR="004842D3">
        <w:rPr>
          <w:rFonts w:ascii="Times New Roman" w:hAnsi="Times New Roman"/>
          <w:szCs w:val="24"/>
        </w:rPr>
        <w:t>jud</w:t>
      </w:r>
      <w:proofErr w:type="spellEnd"/>
      <w:r w:rsidR="004842D3">
        <w:rPr>
          <w:rFonts w:ascii="Times New Roman" w:hAnsi="Times New Roman"/>
          <w:szCs w:val="24"/>
        </w:rPr>
        <w:t xml:space="preserve">. </w:t>
      </w:r>
      <w:proofErr w:type="spellStart"/>
      <w:r w:rsidR="004842D3">
        <w:rPr>
          <w:rFonts w:ascii="Times New Roman" w:hAnsi="Times New Roman"/>
          <w:szCs w:val="24"/>
        </w:rPr>
        <w:t>Cluj</w:t>
      </w:r>
      <w:proofErr w:type="spellEnd"/>
      <w:r w:rsidR="00CE7E4B">
        <w:rPr>
          <w:rFonts w:ascii="Times New Roman" w:hAnsi="Times New Roman"/>
          <w:szCs w:val="24"/>
        </w:rPr>
        <w:t xml:space="preserve">, </w:t>
      </w:r>
      <w:proofErr w:type="spellStart"/>
      <w:r w:rsidR="00144A15">
        <w:rPr>
          <w:rFonts w:ascii="Times New Roman" w:hAnsi="Times New Roman"/>
          <w:szCs w:val="24"/>
        </w:rPr>
        <w:t>beneficiar</w:t>
      </w:r>
      <w:proofErr w:type="spellEnd"/>
      <w:r w:rsidR="00144A15">
        <w:rPr>
          <w:rFonts w:ascii="Times New Roman" w:hAnsi="Times New Roman"/>
          <w:szCs w:val="24"/>
        </w:rPr>
        <w:t xml:space="preserve"> al </w:t>
      </w:r>
      <w:r w:rsidR="00144A15">
        <w:rPr>
          <w:rFonts w:ascii="Times New Roman" w:hAnsi="Times New Roman"/>
          <w:bCs/>
          <w:szCs w:val="24"/>
          <w:lang w:val="ro-RO"/>
        </w:rPr>
        <w:t>Contractul</w:t>
      </w:r>
      <w:r w:rsidR="004842D3">
        <w:rPr>
          <w:rFonts w:ascii="Times New Roman" w:hAnsi="Times New Roman"/>
          <w:bCs/>
          <w:szCs w:val="24"/>
          <w:lang w:val="ro-RO"/>
        </w:rPr>
        <w:t>ui</w:t>
      </w:r>
      <w:r w:rsidR="00144A15">
        <w:rPr>
          <w:rFonts w:ascii="Times New Roman" w:hAnsi="Times New Roman"/>
          <w:bCs/>
          <w:szCs w:val="24"/>
          <w:lang w:val="ro-RO"/>
        </w:rPr>
        <w:t xml:space="preserve"> de concesiune nr. 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/</w:t>
      </w:r>
      <w:r w:rsidR="004842D3">
        <w:rPr>
          <w:rFonts w:ascii="Times New Roman" w:hAnsi="Times New Roman"/>
          <w:bCs/>
          <w:szCs w:val="24"/>
          <w:lang w:val="ro-RO"/>
        </w:rPr>
        <w:t>6345</w:t>
      </w:r>
      <w:r w:rsidR="00144A15">
        <w:rPr>
          <w:rFonts w:ascii="Times New Roman" w:hAnsi="Times New Roman"/>
          <w:bCs/>
          <w:szCs w:val="24"/>
          <w:lang w:val="ro-RO"/>
        </w:rPr>
        <w:t xml:space="preserve"> din </w:t>
      </w:r>
      <w:r w:rsidR="004842D3">
        <w:rPr>
          <w:rFonts w:ascii="Times New Roman" w:hAnsi="Times New Roman"/>
          <w:bCs/>
          <w:szCs w:val="24"/>
          <w:lang w:val="ro-RO"/>
        </w:rPr>
        <w:t>25</w:t>
      </w:r>
      <w:r w:rsidR="00144A15">
        <w:rPr>
          <w:rFonts w:ascii="Times New Roman" w:hAnsi="Times New Roman"/>
          <w:bCs/>
          <w:szCs w:val="24"/>
          <w:lang w:val="ro-RO"/>
        </w:rPr>
        <w:t>.07.201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, care expira în data de 0</w:t>
      </w:r>
      <w:r w:rsidR="004842D3">
        <w:rPr>
          <w:rFonts w:ascii="Times New Roman" w:hAnsi="Times New Roman"/>
          <w:bCs/>
          <w:szCs w:val="24"/>
          <w:lang w:val="ro-RO"/>
        </w:rPr>
        <w:t>2</w:t>
      </w:r>
      <w:r w:rsidR="00144A15">
        <w:rPr>
          <w:rFonts w:ascii="Times New Roman" w:hAnsi="Times New Roman"/>
          <w:bCs/>
          <w:szCs w:val="24"/>
          <w:lang w:val="ro-RO"/>
        </w:rPr>
        <w:t>.0</w:t>
      </w:r>
      <w:r w:rsidR="004842D3">
        <w:rPr>
          <w:rFonts w:ascii="Times New Roman" w:hAnsi="Times New Roman"/>
          <w:bCs/>
          <w:szCs w:val="24"/>
          <w:lang w:val="ro-RO"/>
        </w:rPr>
        <w:t>5</w:t>
      </w:r>
      <w:r w:rsidR="00144A15">
        <w:rPr>
          <w:rFonts w:ascii="Times New Roman" w:hAnsi="Times New Roman"/>
          <w:bCs/>
          <w:szCs w:val="24"/>
          <w:lang w:val="ro-RO"/>
        </w:rPr>
        <w:t>.202</w:t>
      </w:r>
      <w:r w:rsidR="004842D3">
        <w:rPr>
          <w:rFonts w:ascii="Times New Roman" w:hAnsi="Times New Roman"/>
          <w:bCs/>
          <w:szCs w:val="24"/>
          <w:lang w:val="ro-RO"/>
        </w:rPr>
        <w:t>1</w:t>
      </w:r>
      <w:r w:rsidR="00CE7E4B">
        <w:rPr>
          <w:rFonts w:ascii="Times New Roman" w:hAnsi="Times New Roman"/>
          <w:bCs/>
          <w:szCs w:val="24"/>
          <w:lang w:val="ro-RO"/>
        </w:rPr>
        <w:t xml:space="preserve">, pentru terenul situat în Dej, </w:t>
      </w:r>
      <w:r w:rsidR="004842D3">
        <w:rPr>
          <w:rFonts w:ascii="Times New Roman" w:hAnsi="Times New Roman"/>
          <w:bCs/>
          <w:szCs w:val="24"/>
          <w:lang w:val="ro-RO"/>
        </w:rPr>
        <w:t xml:space="preserve">str. </w:t>
      </w:r>
      <w:r w:rsidR="004842D3">
        <w:rPr>
          <w:rFonts w:ascii="Times New Roman" w:hAnsi="Times New Roman"/>
          <w:szCs w:val="24"/>
        </w:rPr>
        <w:t xml:space="preserve">1 Mai, </w:t>
      </w:r>
      <w:proofErr w:type="spellStart"/>
      <w:r w:rsidR="004842D3">
        <w:rPr>
          <w:rFonts w:ascii="Times New Roman" w:hAnsi="Times New Roman"/>
          <w:szCs w:val="24"/>
        </w:rPr>
        <w:t>nr</w:t>
      </w:r>
      <w:proofErr w:type="spellEnd"/>
      <w:r w:rsidR="004842D3">
        <w:rPr>
          <w:rFonts w:ascii="Times New Roman" w:hAnsi="Times New Roman"/>
          <w:szCs w:val="24"/>
        </w:rPr>
        <w:t>. 29, bl. C 70,</w:t>
      </w:r>
      <w:r w:rsidR="004842D3">
        <w:rPr>
          <w:rFonts w:ascii="Times New Roman" w:hAnsi="Times New Roman"/>
        </w:rPr>
        <w:t xml:space="preserve"> </w:t>
      </w:r>
      <w:proofErr w:type="spellStart"/>
      <w:r w:rsidR="004842D3">
        <w:rPr>
          <w:rFonts w:ascii="Times New Roman" w:hAnsi="Times New Roman"/>
        </w:rPr>
        <w:t>parter</w:t>
      </w:r>
      <w:proofErr w:type="spellEnd"/>
      <w:r w:rsidR="00144A15">
        <w:rPr>
          <w:rFonts w:ascii="Times New Roman" w:hAnsi="Times New Roman"/>
        </w:rPr>
        <w:t xml:space="preserve">, </w:t>
      </w:r>
      <w:r w:rsidR="00144A15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4842D3">
        <w:rPr>
          <w:rFonts w:ascii="Times New Roman" w:hAnsi="Times New Roman"/>
          <w:bCs/>
          <w:szCs w:val="24"/>
          <w:lang w:val="ro-RO"/>
        </w:rPr>
        <w:t>60</w:t>
      </w:r>
      <w:r w:rsidR="00144A15">
        <w:rPr>
          <w:rFonts w:ascii="Times New Roman" w:hAnsi="Times New Roman"/>
          <w:bCs/>
          <w:szCs w:val="24"/>
          <w:lang w:val="ro-RO"/>
        </w:rPr>
        <w:t xml:space="preserve"> mp</w:t>
      </w:r>
      <w:r w:rsidR="00CE7E4B">
        <w:rPr>
          <w:rFonts w:ascii="Times New Roman" w:hAnsi="Times New Roman"/>
        </w:rPr>
        <w:t xml:space="preserve">, </w:t>
      </w:r>
      <w:r w:rsidR="00CE7E4B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144A1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</w:t>
      </w:r>
      <w:r w:rsidR="00144A15">
        <w:rPr>
          <w:rFonts w:ascii="Times New Roman" w:hAnsi="Times New Roman"/>
          <w:bCs/>
          <w:szCs w:val="24"/>
          <w:lang w:val="ro-RO"/>
        </w:rPr>
        <w:t>ă o</w:t>
      </w:r>
      <w:r w:rsidR="00CE7E4B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44A15">
        <w:rPr>
          <w:rFonts w:ascii="Times New Roman" w:hAnsi="Times New Roman"/>
          <w:bCs/>
          <w:szCs w:val="24"/>
          <w:lang w:val="ro-RO"/>
        </w:rPr>
        <w:t xml:space="preserve">e la parterul blocului (la ap. 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CE7E4B">
        <w:rPr>
          <w:rFonts w:ascii="Times New Roman" w:hAnsi="Times New Roman"/>
          <w:bCs/>
          <w:szCs w:val="24"/>
          <w:lang w:val="ro-RO"/>
        </w:rPr>
        <w:t>1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CE7E4B" w:rsidRPr="00EF1928" w:rsidRDefault="00CE7E4B" w:rsidP="00CE7E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</w:t>
      </w:r>
      <w:r w:rsidR="0043017D">
        <w:rPr>
          <w:rFonts w:ascii="Times New Roman" w:hAnsi="Times New Roman"/>
          <w:szCs w:val="24"/>
        </w:rPr>
        <w:t xml:space="preserve"> </w:t>
      </w:r>
      <w:r w:rsidR="0043017D">
        <w:t xml:space="preserve">1959,26 </w:t>
      </w:r>
      <w:bookmarkStart w:id="0" w:name="_GoBack"/>
      <w:bookmarkEnd w:id="0"/>
      <w:r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CE7E4B" w:rsidRDefault="00CE7E4B" w:rsidP="00CE7E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2E6101"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</w:t>
      </w:r>
      <w:r w:rsidR="004842D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.202</w:t>
      </w:r>
      <w:r w:rsidR="004842D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4842D3" w:rsidRPr="00B6224F" w:rsidRDefault="00CE7E4B" w:rsidP="004842D3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4842D3" w:rsidRPr="00B6224F">
        <w:rPr>
          <w:rFonts w:ascii="Times New Roman" w:hAnsi="Times New Roman"/>
          <w:szCs w:val="24"/>
        </w:rPr>
        <w:t>Propunem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spre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aprobare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proofErr w:type="spellStart"/>
      <w:r w:rsidR="004842D3" w:rsidRPr="00B6224F">
        <w:rPr>
          <w:rFonts w:ascii="Times New Roman" w:hAnsi="Times New Roman"/>
          <w:szCs w:val="24"/>
        </w:rPr>
        <w:t>întocmirea</w:t>
      </w:r>
      <w:proofErr w:type="spellEnd"/>
      <w:r w:rsidR="004842D3" w:rsidRPr="00B6224F">
        <w:rPr>
          <w:rFonts w:ascii="Times New Roman" w:hAnsi="Times New Roman"/>
          <w:szCs w:val="24"/>
        </w:rPr>
        <w:t xml:space="preserve"> </w:t>
      </w:r>
      <w:r w:rsidR="004842D3"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str. </w:t>
      </w:r>
      <w:r w:rsidR="004842D3">
        <w:rPr>
          <w:rFonts w:ascii="Times New Roman" w:hAnsi="Times New Roman"/>
          <w:szCs w:val="24"/>
        </w:rPr>
        <w:t xml:space="preserve">1 Mai, </w:t>
      </w:r>
      <w:proofErr w:type="spellStart"/>
      <w:r w:rsidR="004842D3">
        <w:rPr>
          <w:rFonts w:ascii="Times New Roman" w:hAnsi="Times New Roman"/>
          <w:szCs w:val="24"/>
        </w:rPr>
        <w:t>nr</w:t>
      </w:r>
      <w:proofErr w:type="spellEnd"/>
      <w:r w:rsidR="004842D3">
        <w:rPr>
          <w:rFonts w:ascii="Times New Roman" w:hAnsi="Times New Roman"/>
          <w:szCs w:val="24"/>
        </w:rPr>
        <w:t>. 29, bl. C 70</w:t>
      </w:r>
      <w:r w:rsidR="004842D3">
        <w:rPr>
          <w:rFonts w:ascii="Times New Roman" w:hAnsi="Times New Roman"/>
        </w:rPr>
        <w:t xml:space="preserve">, </w:t>
      </w:r>
      <w:proofErr w:type="spellStart"/>
      <w:r w:rsidR="004842D3">
        <w:rPr>
          <w:rFonts w:ascii="Times New Roman" w:hAnsi="Times New Roman"/>
        </w:rPr>
        <w:t>parter</w:t>
      </w:r>
      <w:proofErr w:type="spellEnd"/>
      <w:r w:rsidR="004842D3">
        <w:rPr>
          <w:rFonts w:ascii="Times New Roman" w:hAnsi="Times New Roman"/>
        </w:rPr>
        <w:t xml:space="preserve"> (la ap. 61), </w:t>
      </w:r>
      <w:r w:rsidR="004842D3">
        <w:rPr>
          <w:rFonts w:ascii="Times New Roman" w:hAnsi="Times New Roman"/>
          <w:bCs/>
          <w:szCs w:val="24"/>
          <w:lang w:val="ro-RO"/>
        </w:rPr>
        <w:t>în suprafață totală de 60 mp, înscris în CF nr. 54788 DEJ cu nr. cadastral 54788, pe care este edificată o „Extindere la parterul blocului –</w:t>
      </w:r>
      <w:r w:rsidR="005D4001" w:rsidRPr="005D4001">
        <w:rPr>
          <w:rFonts w:ascii="Times New Roman" w:hAnsi="Times New Roman"/>
          <w:bCs/>
          <w:szCs w:val="24"/>
          <w:lang w:val="ro-RO"/>
        </w:rPr>
        <w:t xml:space="preserve"> </w:t>
      </w:r>
      <w:r w:rsidR="005D4001">
        <w:rPr>
          <w:rFonts w:ascii="Times New Roman" w:hAnsi="Times New Roman"/>
          <w:bCs/>
          <w:szCs w:val="24"/>
          <w:lang w:val="ro-RO"/>
        </w:rPr>
        <w:t>spațiu comercial</w:t>
      </w:r>
      <w:r w:rsidR="004842D3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B6224F" w:rsidRDefault="00CE7E4B" w:rsidP="00CE7E4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242F9C" w:rsidP="00242F9C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31262"/>
    <w:rsid w:val="00B32952"/>
    <w:rsid w:val="00B507A7"/>
    <w:rsid w:val="00B72493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1720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2020-06-05T09:51:00Z</cp:lastPrinted>
  <dcterms:created xsi:type="dcterms:W3CDTF">2021-04-09T11:51:00Z</dcterms:created>
  <dcterms:modified xsi:type="dcterms:W3CDTF">2021-04-09T12:30:00Z</dcterms:modified>
</cp:coreProperties>
</file>